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E1204" w14:textId="5F719A8C" w:rsidR="00F31F35" w:rsidRDefault="00B716A3" w:rsidP="00F31F35">
      <w:pPr>
        <w:pStyle w:val="Titre"/>
        <w:jc w:val="center"/>
      </w:pPr>
      <w:r>
        <w:t>Marie Curie</w:t>
      </w:r>
      <w:r w:rsidR="002355C9">
        <w:t xml:space="preserve"> (</w:t>
      </w:r>
      <w:r>
        <w:t>1867-1934</w:t>
      </w:r>
      <w:r w:rsidR="002355C9">
        <w:t>)</w:t>
      </w:r>
    </w:p>
    <w:p w14:paraId="4E6E6E3E" w14:textId="4636CD46" w:rsidR="00F31F35" w:rsidRDefault="00F31F35"/>
    <w:p w14:paraId="6AAA24F8" w14:textId="3EB772A6" w:rsidR="00F31F35" w:rsidRPr="00F31F35" w:rsidRDefault="00F31F35">
      <w:pPr>
        <w:rPr>
          <w:b/>
          <w:bCs/>
        </w:rPr>
      </w:pPr>
      <w:r w:rsidRPr="00F31F35">
        <w:rPr>
          <w:b/>
          <w:bCs/>
        </w:rPr>
        <w:t xml:space="preserve">Début de </w:t>
      </w:r>
      <w:r>
        <w:rPr>
          <w:b/>
          <w:bCs/>
        </w:rPr>
        <w:t>l</w:t>
      </w:r>
      <w:r w:rsidRPr="00F31F35">
        <w:rPr>
          <w:b/>
          <w:bCs/>
        </w:rPr>
        <w:t xml:space="preserve">a </w:t>
      </w:r>
      <w:hyperlink r:id="rId4" w:history="1">
        <w:r w:rsidRPr="00F31F35">
          <w:rPr>
            <w:rStyle w:val="Lienhypertexte"/>
            <w:b/>
            <w:bCs/>
          </w:rPr>
          <w:t xml:space="preserve">page </w:t>
        </w:r>
        <w:proofErr w:type="spellStart"/>
        <w:r w:rsidRPr="00F31F35">
          <w:rPr>
            <w:rStyle w:val="Lienhypertexte"/>
            <w:b/>
            <w:bCs/>
          </w:rPr>
          <w:t>Wikipedia</w:t>
        </w:r>
        <w:proofErr w:type="spellEnd"/>
        <w:r w:rsidRPr="00F31F35">
          <w:rPr>
            <w:rStyle w:val="Lienhypertexte"/>
            <w:b/>
            <w:bCs/>
          </w:rPr>
          <w:t xml:space="preserve"> la concernant </w:t>
        </w:r>
      </w:hyperlink>
      <w:r>
        <w:rPr>
          <w:b/>
          <w:bCs/>
        </w:rPr>
        <w:t>:</w:t>
      </w:r>
    </w:p>
    <w:p w14:paraId="17C040C5" w14:textId="77777777" w:rsidR="00F31F35" w:rsidRDefault="00F31F35"/>
    <w:p w14:paraId="7134BF40" w14:textId="45B9B3A2" w:rsidR="00B716A3" w:rsidRPr="00B716A3" w:rsidRDefault="00B716A3" w:rsidP="00B716A3">
      <w:pPr>
        <w:rPr>
          <w:i/>
          <w:iCs/>
        </w:rPr>
      </w:pPr>
      <w:r w:rsidRPr="00B716A3">
        <w:rPr>
          <w:b/>
          <w:bCs/>
          <w:i/>
          <w:iCs/>
        </w:rPr>
        <w:t>Marie Curie</w:t>
      </w:r>
      <w:r w:rsidRPr="00B716A3">
        <w:rPr>
          <w:i/>
          <w:iCs/>
        </w:rPr>
        <w:t xml:space="preserve"> (ou Marie </w:t>
      </w:r>
      <w:proofErr w:type="spellStart"/>
      <w:r w:rsidRPr="00B716A3">
        <w:rPr>
          <w:i/>
          <w:iCs/>
        </w:rPr>
        <w:t>Skłodowska</w:t>
      </w:r>
      <w:proofErr w:type="spellEnd"/>
      <w:r w:rsidRPr="00B716A3">
        <w:rPr>
          <w:i/>
          <w:iCs/>
        </w:rPr>
        <w:t xml:space="preserve">-Curie), née le 7 novembre 1867 à </w:t>
      </w:r>
      <w:hyperlink r:id="rId5" w:tooltip="Varsovie" w:history="1">
        <w:r w:rsidRPr="00B716A3">
          <w:rPr>
            <w:i/>
            <w:iCs/>
          </w:rPr>
          <w:t>Varsovie</w:t>
        </w:r>
      </w:hyperlink>
      <w:r w:rsidRPr="00B716A3">
        <w:rPr>
          <w:i/>
          <w:iCs/>
        </w:rPr>
        <w:t xml:space="preserve"> (</w:t>
      </w:r>
      <w:hyperlink r:id="rId6" w:tooltip="Royaume du Congrès" w:history="1">
        <w:r w:rsidRPr="00B716A3">
          <w:rPr>
            <w:i/>
            <w:iCs/>
          </w:rPr>
          <w:t>royaume de Pologne</w:t>
        </w:r>
      </w:hyperlink>
      <w:r w:rsidRPr="00B716A3">
        <w:rPr>
          <w:i/>
          <w:iCs/>
        </w:rPr>
        <w:t xml:space="preserve">, sous domination </w:t>
      </w:r>
      <w:hyperlink r:id="rId7" w:tooltip="Empire russe" w:history="1">
        <w:r w:rsidRPr="00B716A3">
          <w:rPr>
            <w:i/>
            <w:iCs/>
          </w:rPr>
          <w:t>russe</w:t>
        </w:r>
      </w:hyperlink>
      <w:r w:rsidRPr="00B716A3">
        <w:rPr>
          <w:i/>
          <w:iCs/>
        </w:rPr>
        <w:t xml:space="preserve">) et morte le 4 juillet 1934 à </w:t>
      </w:r>
      <w:hyperlink r:id="rId8" w:tooltip="Passy (Haute-Savoie)" w:history="1">
        <w:r w:rsidRPr="00B716A3">
          <w:rPr>
            <w:i/>
            <w:iCs/>
          </w:rPr>
          <w:t>Passy</w:t>
        </w:r>
      </w:hyperlink>
      <w:r w:rsidRPr="00B716A3">
        <w:rPr>
          <w:i/>
          <w:iCs/>
        </w:rPr>
        <w:t xml:space="preserve">, dans le sanatorium de </w:t>
      </w:r>
      <w:hyperlink r:id="rId9" w:tooltip="Sancellemoz" w:history="1">
        <w:proofErr w:type="spellStart"/>
        <w:r w:rsidRPr="00B716A3">
          <w:rPr>
            <w:i/>
            <w:iCs/>
          </w:rPr>
          <w:t>Sancellemoz</w:t>
        </w:r>
        <w:proofErr w:type="spellEnd"/>
      </w:hyperlink>
      <w:r w:rsidRPr="00B716A3">
        <w:rPr>
          <w:i/>
          <w:iCs/>
        </w:rPr>
        <w:t xml:space="preserve"> (</w:t>
      </w:r>
      <w:hyperlink r:id="rId10" w:tooltip="Haute-Savoie" w:history="1">
        <w:r w:rsidRPr="00B716A3">
          <w:rPr>
            <w:i/>
            <w:iCs/>
          </w:rPr>
          <w:t>Haute-Savoie</w:t>
        </w:r>
      </w:hyperlink>
      <w:r w:rsidRPr="00B716A3">
        <w:rPr>
          <w:i/>
          <w:iCs/>
        </w:rPr>
        <w:t xml:space="preserve">), est une </w:t>
      </w:r>
      <w:hyperlink r:id="rId11" w:tooltip="Physicien" w:history="1">
        <w:r w:rsidRPr="00B716A3">
          <w:rPr>
            <w:i/>
            <w:iCs/>
          </w:rPr>
          <w:t>physicienne</w:t>
        </w:r>
      </w:hyperlink>
      <w:r w:rsidRPr="00B716A3">
        <w:rPr>
          <w:i/>
          <w:iCs/>
        </w:rPr>
        <w:t xml:space="preserve"> et </w:t>
      </w:r>
      <w:hyperlink r:id="rId12" w:tooltip="Chimiste" w:history="1">
        <w:r w:rsidRPr="00B716A3">
          <w:rPr>
            <w:i/>
            <w:iCs/>
          </w:rPr>
          <w:t>chimiste</w:t>
        </w:r>
      </w:hyperlink>
      <w:r w:rsidRPr="00B716A3">
        <w:rPr>
          <w:i/>
          <w:iCs/>
        </w:rPr>
        <w:t xml:space="preserve"> polonaise, naturalisée française par son mariage avec le physicien </w:t>
      </w:r>
      <w:hyperlink r:id="rId13" w:tooltip="Pierre Curie" w:history="1">
        <w:r w:rsidRPr="00B716A3">
          <w:rPr>
            <w:i/>
            <w:iCs/>
          </w:rPr>
          <w:t>Pierre Curie</w:t>
        </w:r>
      </w:hyperlink>
      <w:r w:rsidRPr="00B716A3">
        <w:rPr>
          <w:i/>
          <w:iCs/>
        </w:rPr>
        <w:t xml:space="preserve"> en </w:t>
      </w:r>
      <w:hyperlink r:id="rId14" w:tooltip="1895" w:history="1">
        <w:r w:rsidRPr="00B716A3">
          <w:rPr>
            <w:i/>
            <w:iCs/>
          </w:rPr>
          <w:t>1895</w:t>
        </w:r>
      </w:hyperlink>
      <w:r w:rsidRPr="00B716A3">
        <w:rPr>
          <w:i/>
          <w:iCs/>
        </w:rPr>
        <w:t xml:space="preserve">. </w:t>
      </w:r>
    </w:p>
    <w:p w14:paraId="0F99FAD5" w14:textId="28BA82F1" w:rsidR="00B716A3" w:rsidRPr="00B716A3" w:rsidRDefault="00B716A3" w:rsidP="00B716A3">
      <w:pPr>
        <w:rPr>
          <w:i/>
          <w:iCs/>
        </w:rPr>
      </w:pPr>
      <w:r w:rsidRPr="00B716A3">
        <w:rPr>
          <w:i/>
          <w:iCs/>
        </w:rPr>
        <w:t xml:space="preserve">En </w:t>
      </w:r>
      <w:hyperlink r:id="rId15" w:tooltip="1903" w:history="1">
        <w:r w:rsidRPr="00B716A3">
          <w:rPr>
            <w:i/>
            <w:iCs/>
          </w:rPr>
          <w:t>1903</w:t>
        </w:r>
      </w:hyperlink>
      <w:r w:rsidRPr="00B716A3">
        <w:rPr>
          <w:i/>
          <w:iCs/>
        </w:rPr>
        <w:t xml:space="preserve">, les époux Curie partagent avec </w:t>
      </w:r>
      <w:hyperlink r:id="rId16" w:tooltip="Henri Becquerel" w:history="1">
        <w:r w:rsidRPr="00B716A3">
          <w:rPr>
            <w:i/>
            <w:iCs/>
          </w:rPr>
          <w:t>Henri Becquerel</w:t>
        </w:r>
      </w:hyperlink>
      <w:r w:rsidRPr="00B716A3">
        <w:rPr>
          <w:i/>
          <w:iCs/>
        </w:rPr>
        <w:t xml:space="preserve"> le </w:t>
      </w:r>
      <w:hyperlink r:id="rId17" w:tooltip="Prix Nobel de physique" w:history="1">
        <w:r w:rsidRPr="00B716A3">
          <w:rPr>
            <w:i/>
            <w:iCs/>
          </w:rPr>
          <w:t>prix Nobel de physique</w:t>
        </w:r>
      </w:hyperlink>
      <w:r w:rsidRPr="00B716A3">
        <w:rPr>
          <w:i/>
          <w:iCs/>
        </w:rPr>
        <w:t xml:space="preserve"> pour leurs recherches sur les radiations (radioactivité, rayonnement corpusculaire naturel). En 1911, elle obtient le </w:t>
      </w:r>
      <w:hyperlink r:id="rId18" w:tooltip="Prix Nobel de chimie" w:history="1">
        <w:r w:rsidRPr="00B716A3">
          <w:rPr>
            <w:i/>
            <w:iCs/>
          </w:rPr>
          <w:t>prix Nobel de chimie</w:t>
        </w:r>
      </w:hyperlink>
      <w:r w:rsidRPr="00B716A3">
        <w:rPr>
          <w:i/>
          <w:iCs/>
        </w:rPr>
        <w:t xml:space="preserve"> pour ses travaux sur le </w:t>
      </w:r>
      <w:hyperlink r:id="rId19" w:tooltip="Polonium" w:history="1">
        <w:r w:rsidRPr="00B716A3">
          <w:rPr>
            <w:i/>
            <w:iCs/>
          </w:rPr>
          <w:t>polonium</w:t>
        </w:r>
      </w:hyperlink>
      <w:r w:rsidRPr="00B716A3">
        <w:rPr>
          <w:i/>
          <w:iCs/>
        </w:rPr>
        <w:t xml:space="preserve"> et le </w:t>
      </w:r>
      <w:hyperlink r:id="rId20" w:tooltip="Radium" w:history="1">
        <w:r w:rsidRPr="00B716A3">
          <w:rPr>
            <w:i/>
            <w:iCs/>
          </w:rPr>
          <w:t>radium</w:t>
        </w:r>
      </w:hyperlink>
      <w:r w:rsidRPr="00B716A3">
        <w:rPr>
          <w:i/>
          <w:iCs/>
        </w:rPr>
        <w:t xml:space="preserve">. </w:t>
      </w:r>
    </w:p>
    <w:p w14:paraId="2138652B" w14:textId="57063D97" w:rsidR="00B716A3" w:rsidRPr="00B716A3" w:rsidRDefault="00B716A3" w:rsidP="00B716A3">
      <w:pPr>
        <w:rPr>
          <w:i/>
          <w:iCs/>
        </w:rPr>
      </w:pPr>
      <w:r w:rsidRPr="00B716A3">
        <w:rPr>
          <w:i/>
          <w:iCs/>
        </w:rPr>
        <w:t xml:space="preserve">Scientifique d'exception, elle est la </w:t>
      </w:r>
      <w:hyperlink r:id="rId21" w:tooltip="Liste des premières femmes par fonction ou titre" w:history="1">
        <w:r w:rsidRPr="00B716A3">
          <w:rPr>
            <w:i/>
            <w:iCs/>
          </w:rPr>
          <w:t>première</w:t>
        </w:r>
      </w:hyperlink>
      <w:r w:rsidRPr="00B716A3">
        <w:rPr>
          <w:i/>
          <w:iCs/>
        </w:rPr>
        <w:t xml:space="preserve"> </w:t>
      </w:r>
      <w:hyperlink r:id="rId22" w:tooltip="Liste des lauréates du prix Nobel" w:history="1">
        <w:r w:rsidRPr="00B716A3">
          <w:rPr>
            <w:i/>
            <w:iCs/>
          </w:rPr>
          <w:t>femme à avoir reçu</w:t>
        </w:r>
      </w:hyperlink>
      <w:r w:rsidRPr="00B716A3">
        <w:rPr>
          <w:i/>
          <w:iCs/>
        </w:rPr>
        <w:t xml:space="preserve"> le </w:t>
      </w:r>
      <w:hyperlink r:id="rId23" w:tooltip="Prix Nobel" w:history="1">
        <w:r w:rsidRPr="00B716A3">
          <w:rPr>
            <w:i/>
            <w:iCs/>
          </w:rPr>
          <w:t>prix Nobel</w:t>
        </w:r>
      </w:hyperlink>
      <w:r w:rsidRPr="00B716A3">
        <w:rPr>
          <w:i/>
          <w:iCs/>
        </w:rPr>
        <w:t xml:space="preserve"> et, à ce jour, la seule femme à en avoir reçu deux. Elle reste la seule personne à avoir été récompensée dans deux domaines scientifiques distincts</w:t>
      </w:r>
      <w:hyperlink r:id="rId24" w:anchor="cite_note-1" w:history="1">
        <w:r w:rsidRPr="00B716A3">
          <w:rPr>
            <w:i/>
            <w:iCs/>
          </w:rPr>
          <w:t>1</w:t>
        </w:r>
      </w:hyperlink>
      <w:r w:rsidRPr="00B716A3">
        <w:rPr>
          <w:i/>
          <w:iCs/>
        </w:rPr>
        <w:t xml:space="preserve">. Elle est également la première femme lauréate, avec son mari, de la </w:t>
      </w:r>
      <w:hyperlink r:id="rId25" w:tooltip="Médaille Davy" w:history="1">
        <w:r w:rsidRPr="00B716A3">
          <w:rPr>
            <w:i/>
            <w:iCs/>
          </w:rPr>
          <w:t>médaille Davy</w:t>
        </w:r>
      </w:hyperlink>
      <w:r w:rsidRPr="00B716A3">
        <w:rPr>
          <w:i/>
          <w:iCs/>
        </w:rPr>
        <w:t xml:space="preserve"> de 1903 pour ses travaux sur le radium. </w:t>
      </w:r>
    </w:p>
    <w:p w14:paraId="0B8DE769" w14:textId="273DC1D0" w:rsidR="00B716A3" w:rsidRPr="00B716A3" w:rsidRDefault="00B716A3" w:rsidP="00B716A3">
      <w:pPr>
        <w:rPr>
          <w:i/>
          <w:iCs/>
        </w:rPr>
      </w:pPr>
      <w:r w:rsidRPr="00B716A3">
        <w:rPr>
          <w:i/>
          <w:iCs/>
        </w:rPr>
        <w:t xml:space="preserve">. </w:t>
      </w:r>
    </w:p>
    <w:p w14:paraId="537FA497" w14:textId="77777777" w:rsidR="00A61FFB" w:rsidRDefault="00A61FFB" w:rsidP="00F31F35">
      <w:pPr>
        <w:jc w:val="both"/>
        <w:rPr>
          <w:rStyle w:val="Titre1Car"/>
        </w:rPr>
      </w:pPr>
    </w:p>
    <w:p w14:paraId="6D2B64A4" w14:textId="29848A8C" w:rsidR="00EF57EA" w:rsidRDefault="005A6B86" w:rsidP="00F31F35">
      <w:pPr>
        <w:jc w:val="both"/>
        <w:rPr>
          <w:rStyle w:val="Titre1Car"/>
        </w:rPr>
      </w:pPr>
      <w:r>
        <w:rPr>
          <w:rStyle w:val="Titre1Car"/>
        </w:rPr>
        <w:t>Une</w:t>
      </w:r>
      <w:r w:rsidR="00F31F35" w:rsidRPr="00F31F35">
        <w:rPr>
          <w:rStyle w:val="Titre1Car"/>
        </w:rPr>
        <w:t xml:space="preserve"> vidéo</w:t>
      </w:r>
    </w:p>
    <w:bookmarkStart w:id="0" w:name="_Hlk175492013"/>
    <w:bookmarkStart w:id="1" w:name="_Hlk175490927"/>
    <w:p w14:paraId="17301C9B" w14:textId="2F888330" w:rsidR="00430C75" w:rsidRDefault="00974D79" w:rsidP="00430C75">
      <w:pPr>
        <w:jc w:val="both"/>
      </w:pPr>
      <w:r>
        <w:fldChar w:fldCharType="begin"/>
      </w:r>
      <w:r>
        <w:instrText>HYPERLINK "https://www.youtube.com/watch?v=5xQDgtsvEaw&amp;ab_channel=FranceCulture"</w:instrText>
      </w:r>
      <w:r>
        <w:fldChar w:fldCharType="separate"/>
      </w:r>
      <w:r w:rsidRPr="00974D79">
        <w:rPr>
          <w:rStyle w:val="Lienhypertexte"/>
        </w:rPr>
        <w:t>Marie Curie, scientifique engagée</w:t>
      </w:r>
      <w:r>
        <w:fldChar w:fldCharType="end"/>
      </w:r>
      <w:r w:rsidR="00F2395E">
        <w:t xml:space="preserve"> (France </w:t>
      </w:r>
      <w:r>
        <w:t>culture</w:t>
      </w:r>
      <w:r w:rsidR="00F2395E">
        <w:t>)</w:t>
      </w:r>
    </w:p>
    <w:bookmarkEnd w:id="0"/>
    <w:bookmarkEnd w:id="1"/>
    <w:p w14:paraId="43045F6F" w14:textId="32F9B723" w:rsidR="005A6B86" w:rsidRDefault="005A6B86" w:rsidP="000A2B85">
      <w:pPr>
        <w:pStyle w:val="Titre1"/>
      </w:pPr>
    </w:p>
    <w:p w14:paraId="12FDCC78" w14:textId="55892A7B" w:rsidR="00F31F35" w:rsidRDefault="00F31F35" w:rsidP="000A2B85">
      <w:pPr>
        <w:pStyle w:val="Titre1"/>
      </w:pPr>
      <w:r>
        <w:t>Une lecture</w:t>
      </w:r>
      <w:r w:rsidR="000A2B85">
        <w:t xml:space="preserve"> (4</w:t>
      </w:r>
      <w:r w:rsidR="000A2B85" w:rsidRPr="000A2B85">
        <w:rPr>
          <w:vertAlign w:val="superscript"/>
        </w:rPr>
        <w:t>e</w:t>
      </w:r>
      <w:r w:rsidR="000A2B85">
        <w:t xml:space="preserve"> de couverture)</w:t>
      </w:r>
      <w:r w:rsidR="009354BC">
        <w:t xml:space="preserve"> ou deux, ou trois</w:t>
      </w:r>
      <w:r w:rsidR="0066368E">
        <w:t>, ou plus…</w:t>
      </w:r>
    </w:p>
    <w:p w14:paraId="7AE23B38" w14:textId="4F14F2F2" w:rsidR="0066368E" w:rsidRDefault="0066368E" w:rsidP="0066368E">
      <w:r w:rsidRPr="0066368E">
        <w:drawing>
          <wp:anchor distT="0" distB="0" distL="114300" distR="114300" simplePos="0" relativeHeight="251661312" behindDoc="0" locked="0" layoutInCell="1" allowOverlap="1" wp14:anchorId="00C73FEB" wp14:editId="732951E2">
            <wp:simplePos x="0" y="0"/>
            <wp:positionH relativeFrom="column">
              <wp:posOffset>3855720</wp:posOffset>
            </wp:positionH>
            <wp:positionV relativeFrom="paragraph">
              <wp:posOffset>16510</wp:posOffset>
            </wp:positionV>
            <wp:extent cx="2743200" cy="4185920"/>
            <wp:effectExtent l="0" t="0" r="0" b="5080"/>
            <wp:wrapSquare wrapText="bothSides"/>
            <wp:docPr id="119929920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299204" name=""/>
                    <pic:cNvPicPr/>
                  </pic:nvPicPr>
                  <pic:blipFill>
                    <a:blip r:embed="rId26">
                      <a:extLst>
                        <a:ext uri="{28A0092B-C50C-407E-A947-70E740481C1C}">
                          <a14:useLocalDpi xmlns:a14="http://schemas.microsoft.com/office/drawing/2010/main" val="0"/>
                        </a:ext>
                      </a:extLst>
                    </a:blip>
                    <a:stretch>
                      <a:fillRect/>
                    </a:stretch>
                  </pic:blipFill>
                  <pic:spPr>
                    <a:xfrm>
                      <a:off x="0" y="0"/>
                      <a:ext cx="2743200" cy="4185920"/>
                    </a:xfrm>
                    <a:prstGeom prst="rect">
                      <a:avLst/>
                    </a:prstGeom>
                  </pic:spPr>
                </pic:pic>
              </a:graphicData>
            </a:graphic>
            <wp14:sizeRelH relativeFrom="margin">
              <wp14:pctWidth>0</wp14:pctWidth>
            </wp14:sizeRelH>
            <wp14:sizeRelV relativeFrom="margin">
              <wp14:pctHeight>0</wp14:pctHeight>
            </wp14:sizeRelV>
          </wp:anchor>
        </w:drawing>
      </w:r>
      <w:r w:rsidRPr="0066368E">
        <w:t>Ce livre est ma lecture de la vie de Marie Curie, telle qu'elle m'est apparue depuis que j'ai été conduite sur ses pas et qu'elle ne m'a plus lâchée, cette ensorceleuse aux yeux gris. Femme d'orgueil, de passion et de labeur, qui fut actrice de son temps parce qu'elle eut l'ambition de ses moyens et les moyens de son ambition, actrice du nôtre enfin, puisque, entre Marie Curie-</w:t>
      </w:r>
      <w:proofErr w:type="spellStart"/>
      <w:r w:rsidRPr="0066368E">
        <w:t>Sklodowska</w:t>
      </w:r>
      <w:proofErr w:type="spellEnd"/>
      <w:r w:rsidRPr="0066368E">
        <w:t xml:space="preserve"> et la force atomique, la filiation est directe. D'ailleurs, elle en est morte. </w:t>
      </w:r>
    </w:p>
    <w:p w14:paraId="238163F5" w14:textId="77777777" w:rsidR="0066368E" w:rsidRDefault="0066368E" w:rsidP="0066368E"/>
    <w:p w14:paraId="7A3C3ACF" w14:textId="69FAA190" w:rsidR="0066368E" w:rsidRDefault="0066368E" w:rsidP="0066368E"/>
    <w:p w14:paraId="6090FE1F" w14:textId="65DEA2BF" w:rsidR="0066368E" w:rsidRPr="0066368E" w:rsidRDefault="0066368E" w:rsidP="0066368E">
      <w:r w:rsidRPr="001F3478">
        <w:rPr>
          <w:b/>
          <w:bCs/>
        </w:rPr>
        <w:t xml:space="preserve">Note de </w:t>
      </w:r>
      <w:proofErr w:type="spellStart"/>
      <w:r w:rsidRPr="001F3478">
        <w:rPr>
          <w:b/>
          <w:bCs/>
        </w:rPr>
        <w:t>Y</w:t>
      </w:r>
      <w:r w:rsidRPr="007C3EC7">
        <w:rPr>
          <w:b/>
          <w:bCs/>
          <w:sz w:val="18"/>
          <w:szCs w:val="18"/>
        </w:rPr>
        <w:t>o</w:t>
      </w:r>
      <w:r w:rsidRPr="001F3478">
        <w:rPr>
          <w:b/>
          <w:bCs/>
        </w:rPr>
        <w:t>Da</w:t>
      </w:r>
      <w:proofErr w:type="spellEnd"/>
      <w:r>
        <w:rPr>
          <w:b/>
          <w:bCs/>
        </w:rPr>
        <w:t xml:space="preserve"> </w:t>
      </w:r>
      <w:r w:rsidRPr="001F3478">
        <w:rPr>
          <w:b/>
          <w:bCs/>
        </w:rPr>
        <w:t>:</w:t>
      </w:r>
      <w:r>
        <w:t xml:space="preserve"> Une biographie très documentée et passionnante. On parvient à entrer dans la vie quotidienne de cette scientifique d’exception et de ses proches (scientifiques, famille).</w:t>
      </w:r>
    </w:p>
    <w:p w14:paraId="522676C3" w14:textId="77777777" w:rsidR="0066368E" w:rsidRPr="0066368E" w:rsidRDefault="0066368E" w:rsidP="0066368E"/>
    <w:p w14:paraId="7702EED4" w14:textId="009AAECA" w:rsidR="00430C75" w:rsidRDefault="00430C75" w:rsidP="00667626">
      <w:pPr>
        <w:jc w:val="both"/>
      </w:pPr>
    </w:p>
    <w:p w14:paraId="0D78A3DA" w14:textId="009D98FC" w:rsidR="009354BC" w:rsidRDefault="009354BC" w:rsidP="009354BC">
      <w:pPr>
        <w:jc w:val="both"/>
        <w:rPr>
          <w:noProof/>
        </w:rPr>
      </w:pPr>
      <w:r>
        <w:rPr>
          <w:noProof/>
        </w:rPr>
        <w:lastRenderedPageBreak/>
        <w:drawing>
          <wp:anchor distT="0" distB="0" distL="114300" distR="114300" simplePos="0" relativeHeight="251658240" behindDoc="0" locked="0" layoutInCell="1" allowOverlap="1" wp14:anchorId="3F5AD03F" wp14:editId="1C851E16">
            <wp:simplePos x="0" y="0"/>
            <wp:positionH relativeFrom="margin">
              <wp:align>right</wp:align>
            </wp:positionH>
            <wp:positionV relativeFrom="paragraph">
              <wp:posOffset>5715</wp:posOffset>
            </wp:positionV>
            <wp:extent cx="1905000" cy="3028950"/>
            <wp:effectExtent l="0" t="0" r="0" b="0"/>
            <wp:wrapSquare wrapText="bothSides"/>
            <wp:docPr id="52603543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035437" name=""/>
                    <pic:cNvPicPr/>
                  </pic:nvPicPr>
                  <pic:blipFill>
                    <a:blip r:embed="rId27">
                      <a:extLst>
                        <a:ext uri="{28A0092B-C50C-407E-A947-70E740481C1C}">
                          <a14:useLocalDpi xmlns:a14="http://schemas.microsoft.com/office/drawing/2010/main" val="0"/>
                        </a:ext>
                      </a:extLst>
                    </a:blip>
                    <a:stretch>
                      <a:fillRect/>
                    </a:stretch>
                  </pic:blipFill>
                  <pic:spPr>
                    <a:xfrm>
                      <a:off x="0" y="0"/>
                      <a:ext cx="1905000" cy="3028950"/>
                    </a:xfrm>
                    <a:prstGeom prst="rect">
                      <a:avLst/>
                    </a:prstGeom>
                  </pic:spPr>
                </pic:pic>
              </a:graphicData>
            </a:graphic>
          </wp:anchor>
        </w:drawing>
      </w:r>
      <w:r w:rsidRPr="009354BC">
        <w:rPr>
          <w:noProof/>
        </w:rPr>
        <w:t>Une Curie peut en cacher une autre, et si Marie, physicienne et chimiste double Prix Nobel, a inspiré le monde entier, ses filles Irène et Ève ont également eu des vies hautement romanesques.</w:t>
      </w:r>
    </w:p>
    <w:p w14:paraId="0ED60620" w14:textId="64190E5E" w:rsidR="009354BC" w:rsidRDefault="009354BC" w:rsidP="009354BC">
      <w:pPr>
        <w:jc w:val="both"/>
        <w:rPr>
          <w:noProof/>
        </w:rPr>
      </w:pPr>
      <w:r w:rsidRPr="009354BC">
        <w:rPr>
          <w:noProof/>
        </w:rPr>
        <w:t>Marie Curie est une combattante : malgré des débuts difficiles en Pologne occupée, avec une mère malade puis des études à Paris sans le sou, elle révolutionne la médecine et les recherches sur la radioactivité aux côtés de Pierre Curie. Mais si on connaît bien la scientifique, la femme et mère, aussi, est passionnante – et l’éducation qu’elle dispense à ses deux filles les mènera chacune vers un grand destin.</w:t>
      </w:r>
    </w:p>
    <w:p w14:paraId="38B9D923" w14:textId="2E9FC8D6" w:rsidR="009354BC" w:rsidRDefault="009354BC" w:rsidP="009354BC">
      <w:pPr>
        <w:jc w:val="both"/>
        <w:rPr>
          <w:noProof/>
        </w:rPr>
      </w:pPr>
      <w:r w:rsidRPr="009354BC">
        <w:rPr>
          <w:noProof/>
        </w:rPr>
        <w:t>Irène suivra la voie scientifique de sa mère : Prix Nobel de chimie à son tour, c’est en femme engagée qu’elle prend part à la lutte pour les droits des femmes. Ève, sa cadette, choisit les lettres et la diplomatie : auteure du primé Madame Curie, elle côtoie les plus grands, des Roosevelt à Gandhi en passant par Churchill, et tient un rôle essentiel au sein des Forces françaises libres auprès de de Gaulle.</w:t>
      </w:r>
    </w:p>
    <w:p w14:paraId="3657CE4B" w14:textId="7884B614" w:rsidR="009354BC" w:rsidRPr="009354BC" w:rsidRDefault="009354BC" w:rsidP="009354BC">
      <w:pPr>
        <w:jc w:val="both"/>
        <w:rPr>
          <w:noProof/>
        </w:rPr>
      </w:pPr>
      <w:r w:rsidRPr="009354BC">
        <w:rPr>
          <w:noProof/>
        </w:rPr>
        <w:t xml:space="preserve">Claudine Monteil brosse le portrait de ces trois femmes aux destins fulgurants et complexes, dont le courage, l’intelligence et l’engagement ont contribué à bâtir leur siècle. </w:t>
      </w:r>
    </w:p>
    <w:p w14:paraId="4C4581F8" w14:textId="08D0276E" w:rsidR="00F2395E" w:rsidRDefault="00D40809" w:rsidP="003C774C">
      <w:pPr>
        <w:jc w:val="both"/>
        <w:rPr>
          <w:b/>
          <w:bCs/>
        </w:rPr>
      </w:pPr>
      <w:r>
        <w:rPr>
          <w:noProof/>
        </w:rPr>
        <w:drawing>
          <wp:anchor distT="0" distB="0" distL="114300" distR="114300" simplePos="0" relativeHeight="251659264" behindDoc="0" locked="0" layoutInCell="1" allowOverlap="1" wp14:anchorId="7163C845" wp14:editId="34855A10">
            <wp:simplePos x="0" y="0"/>
            <wp:positionH relativeFrom="margin">
              <wp:align>right</wp:align>
            </wp:positionH>
            <wp:positionV relativeFrom="paragraph">
              <wp:posOffset>187325</wp:posOffset>
            </wp:positionV>
            <wp:extent cx="1493520" cy="2456815"/>
            <wp:effectExtent l="0" t="0" r="0" b="635"/>
            <wp:wrapSquare wrapText="bothSides"/>
            <wp:docPr id="112724966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249666" name=""/>
                    <pic:cNvPicPr/>
                  </pic:nvPicPr>
                  <pic:blipFill>
                    <a:blip r:embed="rId28">
                      <a:extLst>
                        <a:ext uri="{28A0092B-C50C-407E-A947-70E740481C1C}">
                          <a14:useLocalDpi xmlns:a14="http://schemas.microsoft.com/office/drawing/2010/main" val="0"/>
                        </a:ext>
                      </a:extLst>
                    </a:blip>
                    <a:stretch>
                      <a:fillRect/>
                    </a:stretch>
                  </pic:blipFill>
                  <pic:spPr>
                    <a:xfrm>
                      <a:off x="0" y="0"/>
                      <a:ext cx="1493520" cy="2456815"/>
                    </a:xfrm>
                    <a:prstGeom prst="rect">
                      <a:avLst/>
                    </a:prstGeom>
                  </pic:spPr>
                </pic:pic>
              </a:graphicData>
            </a:graphic>
            <wp14:sizeRelH relativeFrom="margin">
              <wp14:pctWidth>0</wp14:pctWidth>
            </wp14:sizeRelH>
            <wp14:sizeRelV relativeFrom="margin">
              <wp14:pctHeight>0</wp14:pctHeight>
            </wp14:sizeRelV>
          </wp:anchor>
        </w:drawing>
      </w:r>
    </w:p>
    <w:p w14:paraId="5B29DC28" w14:textId="41C39FA4" w:rsidR="00F2395E" w:rsidRDefault="009354BC" w:rsidP="003C774C">
      <w:pPr>
        <w:jc w:val="both"/>
      </w:pPr>
      <w:r>
        <w:rPr>
          <w:b/>
          <w:bCs/>
        </w:rPr>
        <w:t>Marie Curie</w:t>
      </w:r>
      <w:r>
        <w:t xml:space="preserve"> a reçu le prix Nob</w:t>
      </w:r>
      <w:r w:rsidR="003E07BF">
        <w:t xml:space="preserve">el </w:t>
      </w:r>
      <w:r>
        <w:t>de physique avec Pierre Curie, en 1903, et le prix Nobel de chimie, en 1911. Lors du décès accidentel de Pierre Curie en 1906, sa fille ainée, Irène, n’a que neuf ans et la cadette, Ève, deux ans.</w:t>
      </w:r>
    </w:p>
    <w:p w14:paraId="10B0A653" w14:textId="65D270DF" w:rsidR="009354BC" w:rsidRDefault="009354BC" w:rsidP="003C774C">
      <w:pPr>
        <w:jc w:val="both"/>
      </w:pPr>
      <w:r>
        <w:t>Les lettres échangées entre mère et filles rassemblées dans ce livre nous plongent dans leur intimité familiale et rapportent petits et grands événements de leur vie, jusqu’au décès de Marie Curie, en 1934. Elles témoignent des liens harmonieux qui ne cessèrent de se développer entre elles, au fil des ans. On découvre trois brillantes personnalités, liées par une affection intense et indéfectible.</w:t>
      </w:r>
    </w:p>
    <w:p w14:paraId="4A83FE5E" w14:textId="7E481FAC" w:rsidR="009354BC" w:rsidRDefault="009354BC" w:rsidP="003C774C">
      <w:pPr>
        <w:jc w:val="both"/>
      </w:pPr>
    </w:p>
    <w:p w14:paraId="6A16B726" w14:textId="0C17676E" w:rsidR="009354BC" w:rsidRPr="009354BC" w:rsidRDefault="009354BC" w:rsidP="003C774C">
      <w:pPr>
        <w:jc w:val="both"/>
      </w:pPr>
      <w:r>
        <w:t xml:space="preserve">Édition réalisée par Hélène Langevin-Joliot, fille d’Irène Joliot-Curie, petite-fille de Marie Curie, et Monique </w:t>
      </w:r>
      <w:proofErr w:type="spellStart"/>
      <w:r>
        <w:t>Bordry</w:t>
      </w:r>
      <w:proofErr w:type="spellEnd"/>
      <w:r>
        <w:t xml:space="preserve"> qui a été directrice du musée Curie.</w:t>
      </w:r>
    </w:p>
    <w:p w14:paraId="6077B234" w14:textId="77777777" w:rsidR="00F2395E" w:rsidRDefault="00F2395E" w:rsidP="003C774C">
      <w:pPr>
        <w:jc w:val="both"/>
        <w:rPr>
          <w:b/>
          <w:bCs/>
        </w:rPr>
      </w:pPr>
    </w:p>
    <w:p w14:paraId="6D2E648D" w14:textId="7A175CC2" w:rsidR="00F2395E" w:rsidRDefault="00F2395E" w:rsidP="003C774C">
      <w:pPr>
        <w:jc w:val="both"/>
        <w:rPr>
          <w:b/>
          <w:bCs/>
        </w:rPr>
      </w:pPr>
    </w:p>
    <w:p w14:paraId="199BCB86" w14:textId="7EF1CCBB" w:rsidR="00F2395E" w:rsidRDefault="00F2395E" w:rsidP="003C774C">
      <w:pPr>
        <w:jc w:val="both"/>
        <w:rPr>
          <w:b/>
          <w:bCs/>
        </w:rPr>
      </w:pPr>
    </w:p>
    <w:p w14:paraId="56C9D977" w14:textId="7B54F783" w:rsidR="009354BC" w:rsidRDefault="009354BC" w:rsidP="003C774C">
      <w:pPr>
        <w:jc w:val="both"/>
        <w:rPr>
          <w:b/>
          <w:bCs/>
        </w:rPr>
      </w:pPr>
    </w:p>
    <w:p w14:paraId="176EAF38" w14:textId="38086DD0" w:rsidR="009354BC" w:rsidRDefault="00D40809" w:rsidP="003C774C">
      <w:pPr>
        <w:jc w:val="both"/>
        <w:rPr>
          <w:b/>
          <w:bCs/>
        </w:rPr>
      </w:pPr>
      <w:r w:rsidRPr="00FA13CD">
        <w:rPr>
          <w:noProof/>
        </w:rPr>
        <w:drawing>
          <wp:anchor distT="0" distB="0" distL="114300" distR="114300" simplePos="0" relativeHeight="251660288" behindDoc="0" locked="0" layoutInCell="1" allowOverlap="1" wp14:anchorId="6C47D029" wp14:editId="27A5552E">
            <wp:simplePos x="0" y="0"/>
            <wp:positionH relativeFrom="margin">
              <wp:align>right</wp:align>
            </wp:positionH>
            <wp:positionV relativeFrom="paragraph">
              <wp:posOffset>27940</wp:posOffset>
            </wp:positionV>
            <wp:extent cx="1558925" cy="2354580"/>
            <wp:effectExtent l="0" t="0" r="3175" b="7620"/>
            <wp:wrapSquare wrapText="bothSides"/>
            <wp:docPr id="15060963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096320" name=""/>
                    <pic:cNvPicPr/>
                  </pic:nvPicPr>
                  <pic:blipFill>
                    <a:blip r:embed="rId29">
                      <a:extLst>
                        <a:ext uri="{28A0092B-C50C-407E-A947-70E740481C1C}">
                          <a14:useLocalDpi xmlns:a14="http://schemas.microsoft.com/office/drawing/2010/main" val="0"/>
                        </a:ext>
                      </a:extLst>
                    </a:blip>
                    <a:stretch>
                      <a:fillRect/>
                    </a:stretch>
                  </pic:blipFill>
                  <pic:spPr>
                    <a:xfrm>
                      <a:off x="0" y="0"/>
                      <a:ext cx="1558925" cy="2354580"/>
                    </a:xfrm>
                    <a:prstGeom prst="rect">
                      <a:avLst/>
                    </a:prstGeom>
                  </pic:spPr>
                </pic:pic>
              </a:graphicData>
            </a:graphic>
            <wp14:sizeRelH relativeFrom="margin">
              <wp14:pctWidth>0</wp14:pctWidth>
            </wp14:sizeRelH>
            <wp14:sizeRelV relativeFrom="margin">
              <wp14:pctHeight>0</wp14:pctHeight>
            </wp14:sizeRelV>
          </wp:anchor>
        </w:drawing>
      </w:r>
      <w:r w:rsidR="00FA13CD">
        <w:rPr>
          <w:b/>
          <w:bCs/>
        </w:rPr>
        <w:t>Et pour prolonger…</w:t>
      </w:r>
    </w:p>
    <w:p w14:paraId="67AB6D49" w14:textId="63A904E0" w:rsidR="00FA13CD" w:rsidRDefault="00FA13CD" w:rsidP="003C774C">
      <w:pPr>
        <w:jc w:val="both"/>
        <w:rPr>
          <w:b/>
          <w:bCs/>
        </w:rPr>
      </w:pPr>
    </w:p>
    <w:p w14:paraId="4FAAA83F" w14:textId="332F48CB" w:rsidR="00FA13CD" w:rsidRDefault="00FA13CD" w:rsidP="003C774C">
      <w:pPr>
        <w:jc w:val="both"/>
      </w:pPr>
      <w:r w:rsidRPr="00FA13CD">
        <w:t>A l'instar de ses célèbres parents, Pierre et Marie Curie, Irène Joliot-Curie a mené son combat personnel avec un talent prodigieux et curieusement méconnu. A dix-sept ans, elle est sur le front pour radiographier les blessés de la guerre de 14. Décorée de la médaille militaire en 1918, elle commence sa carrière de chercheur à l'Institut du Radium où elle rencontre Frédéric Joliot, qu'elle épouse quelque temps plus tard.</w:t>
      </w:r>
    </w:p>
    <w:p w14:paraId="40FB303B" w14:textId="37298198" w:rsidR="009354BC" w:rsidRPr="00FA13CD" w:rsidRDefault="00FA13CD" w:rsidP="003C774C">
      <w:pPr>
        <w:jc w:val="both"/>
      </w:pPr>
      <w:r w:rsidRPr="00FA13CD">
        <w:t>Ensemble, ils découvrent la radioactivité artificielle, ce qui leur vaut un Prix Nobel en 1935, mais c'est Irène seule qui est à l'origine de la découverte de la fission, premier pas vers la puissance nucléaire et la bombe atomique. Reconnue comme une des leurs par des personnalités de la taille d'Einstein ou de Perrin, première femme ministre en 1936, défendant la cause des femmes et la Paix (mais désapprouvant Munich), Irène Joliot-Curie sera de tous les combats contre le fascisme, les injustices sociales, la lâcheté et la bêtise... Une vie riche et forte, une époque passionnante, que ressuscite Noëlle Loriot, en s'appuyant sur de nombreux témoignages et une documentation approfondie.</w:t>
      </w:r>
    </w:p>
    <w:p w14:paraId="6F384B02" w14:textId="77777777" w:rsidR="009354BC" w:rsidRDefault="009354BC" w:rsidP="003C774C">
      <w:pPr>
        <w:jc w:val="both"/>
        <w:rPr>
          <w:b/>
          <w:bCs/>
        </w:rPr>
      </w:pPr>
    </w:p>
    <w:p w14:paraId="0086BF4F" w14:textId="7B2F7499" w:rsidR="00667626" w:rsidRDefault="004E2739" w:rsidP="00667626">
      <w:pPr>
        <w:jc w:val="both"/>
      </w:pPr>
      <w:r w:rsidRPr="001F3478">
        <w:rPr>
          <w:b/>
          <w:bCs/>
        </w:rPr>
        <w:t>Note de Y</w:t>
      </w:r>
      <w:proofErr w:type="spellStart"/>
      <w:r w:rsidRPr="00C41401">
        <w:rPr>
          <w:b/>
          <w:bCs/>
          <w:sz w:val="18"/>
          <w:szCs w:val="18"/>
        </w:rPr>
        <w:t>o</w:t>
      </w:r>
      <w:r w:rsidRPr="001F3478">
        <w:rPr>
          <w:b/>
          <w:bCs/>
        </w:rPr>
        <w:t>Da</w:t>
      </w:r>
      <w:proofErr w:type="spellEnd"/>
      <w:r w:rsidRPr="001F3478">
        <w:rPr>
          <w:b/>
          <w:bCs/>
        </w:rPr>
        <w:t> :</w:t>
      </w:r>
      <w:r>
        <w:t xml:space="preserve"> </w:t>
      </w:r>
      <w:r w:rsidR="00893062">
        <w:t>pour découvrir la vie d’une femme d’exception, mais aussi d’une famille de scientifiques.</w:t>
      </w:r>
    </w:p>
    <w:sectPr w:rsidR="00667626"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A2B85"/>
    <w:rsid w:val="000C777E"/>
    <w:rsid w:val="00124398"/>
    <w:rsid w:val="00172B00"/>
    <w:rsid w:val="001A474C"/>
    <w:rsid w:val="001C54EC"/>
    <w:rsid w:val="001C78E1"/>
    <w:rsid w:val="00232F19"/>
    <w:rsid w:val="002355C9"/>
    <w:rsid w:val="00287E6C"/>
    <w:rsid w:val="002C67EA"/>
    <w:rsid w:val="002E59E9"/>
    <w:rsid w:val="00383544"/>
    <w:rsid w:val="003C774C"/>
    <w:rsid w:val="003E07BF"/>
    <w:rsid w:val="0041408E"/>
    <w:rsid w:val="00430C75"/>
    <w:rsid w:val="00480C62"/>
    <w:rsid w:val="004E2739"/>
    <w:rsid w:val="005A6B86"/>
    <w:rsid w:val="0066368E"/>
    <w:rsid w:val="00667626"/>
    <w:rsid w:val="006A4405"/>
    <w:rsid w:val="00760E1F"/>
    <w:rsid w:val="007B780D"/>
    <w:rsid w:val="00807C52"/>
    <w:rsid w:val="008815F6"/>
    <w:rsid w:val="00893062"/>
    <w:rsid w:val="009354BC"/>
    <w:rsid w:val="0093631C"/>
    <w:rsid w:val="00974D79"/>
    <w:rsid w:val="009C3906"/>
    <w:rsid w:val="009D73EF"/>
    <w:rsid w:val="00A0351B"/>
    <w:rsid w:val="00A61FFB"/>
    <w:rsid w:val="00AD7B1F"/>
    <w:rsid w:val="00B716A3"/>
    <w:rsid w:val="00B95E86"/>
    <w:rsid w:val="00BA6295"/>
    <w:rsid w:val="00C17D40"/>
    <w:rsid w:val="00C23A67"/>
    <w:rsid w:val="00C41401"/>
    <w:rsid w:val="00C65F24"/>
    <w:rsid w:val="00CB110B"/>
    <w:rsid w:val="00D40809"/>
    <w:rsid w:val="00DA79CB"/>
    <w:rsid w:val="00E27291"/>
    <w:rsid w:val="00E458E5"/>
    <w:rsid w:val="00E928A5"/>
    <w:rsid w:val="00ED27D1"/>
    <w:rsid w:val="00EF57EA"/>
    <w:rsid w:val="00F2395E"/>
    <w:rsid w:val="00F31F35"/>
    <w:rsid w:val="00FA13CD"/>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Passy_(Haute-Savoie)" TargetMode="External"/><Relationship Id="rId13" Type="http://schemas.openxmlformats.org/officeDocument/2006/relationships/hyperlink" Target="https://fr.wikipedia.org/wiki/Pierre_Curie" TargetMode="External"/><Relationship Id="rId18" Type="http://schemas.openxmlformats.org/officeDocument/2006/relationships/hyperlink" Target="https://fr.wikipedia.org/wiki/Prix_Nobel_de_chimie" TargetMode="External"/><Relationship Id="rId26" Type="http://schemas.openxmlformats.org/officeDocument/2006/relationships/image" Target="media/image1.png"/><Relationship Id="rId3" Type="http://schemas.openxmlformats.org/officeDocument/2006/relationships/webSettings" Target="webSettings.xml"/><Relationship Id="rId21" Type="http://schemas.openxmlformats.org/officeDocument/2006/relationships/hyperlink" Target="https://fr.wikipedia.org/wiki/Liste_des_premi%C3%A8res_femmes_par_fonction_ou_titre" TargetMode="External"/><Relationship Id="rId7" Type="http://schemas.openxmlformats.org/officeDocument/2006/relationships/hyperlink" Target="https://fr.wikipedia.org/wiki/Empire_russe" TargetMode="External"/><Relationship Id="rId12" Type="http://schemas.openxmlformats.org/officeDocument/2006/relationships/hyperlink" Target="https://fr.wikipedia.org/wiki/Chimiste" TargetMode="External"/><Relationship Id="rId17" Type="http://schemas.openxmlformats.org/officeDocument/2006/relationships/hyperlink" Target="https://fr.wikipedia.org/wiki/Prix_Nobel_de_physique" TargetMode="External"/><Relationship Id="rId25" Type="http://schemas.openxmlformats.org/officeDocument/2006/relationships/hyperlink" Target="https://fr.wikipedia.org/wiki/M%C3%A9daille_Davy" TargetMode="External"/><Relationship Id="rId2" Type="http://schemas.openxmlformats.org/officeDocument/2006/relationships/settings" Target="settings.xml"/><Relationship Id="rId16" Type="http://schemas.openxmlformats.org/officeDocument/2006/relationships/hyperlink" Target="https://fr.wikipedia.org/wiki/Henri_Becquerel" TargetMode="External"/><Relationship Id="rId20" Type="http://schemas.openxmlformats.org/officeDocument/2006/relationships/hyperlink" Target="https://fr.wikipedia.org/wiki/Radium" TargetMode="External"/><Relationship Id="rId29" Type="http://schemas.openxmlformats.org/officeDocument/2006/relationships/image" Target="media/image4.png"/><Relationship Id="rId1" Type="http://schemas.openxmlformats.org/officeDocument/2006/relationships/styles" Target="styles.xml"/><Relationship Id="rId6" Type="http://schemas.openxmlformats.org/officeDocument/2006/relationships/hyperlink" Target="https://fr.wikipedia.org/wiki/Royaume_du_Congr%C3%A8s" TargetMode="External"/><Relationship Id="rId11" Type="http://schemas.openxmlformats.org/officeDocument/2006/relationships/hyperlink" Target="https://fr.wikipedia.org/wiki/Physicien" TargetMode="External"/><Relationship Id="rId24" Type="http://schemas.openxmlformats.org/officeDocument/2006/relationships/hyperlink" Target="https://fr.wikipedia.org/wiki/Marie_Curie" TargetMode="External"/><Relationship Id="rId5" Type="http://schemas.openxmlformats.org/officeDocument/2006/relationships/hyperlink" Target="https://fr.wikipedia.org/wiki/Varsovie" TargetMode="External"/><Relationship Id="rId15" Type="http://schemas.openxmlformats.org/officeDocument/2006/relationships/hyperlink" Target="https://fr.wikipedia.org/wiki/1903" TargetMode="External"/><Relationship Id="rId23" Type="http://schemas.openxmlformats.org/officeDocument/2006/relationships/hyperlink" Target="https://fr.wikipedia.org/wiki/Prix_Nobel" TargetMode="External"/><Relationship Id="rId28" Type="http://schemas.openxmlformats.org/officeDocument/2006/relationships/image" Target="media/image3.png"/><Relationship Id="rId10" Type="http://schemas.openxmlformats.org/officeDocument/2006/relationships/hyperlink" Target="https://fr.wikipedia.org/wiki/Haute-Savoie" TargetMode="External"/><Relationship Id="rId19" Type="http://schemas.openxmlformats.org/officeDocument/2006/relationships/hyperlink" Target="https://fr.wikipedia.org/wiki/Polonium" TargetMode="External"/><Relationship Id="rId31" Type="http://schemas.openxmlformats.org/officeDocument/2006/relationships/theme" Target="theme/theme1.xml"/><Relationship Id="rId4" Type="http://schemas.openxmlformats.org/officeDocument/2006/relationships/hyperlink" Target="https://fr.wikipedia.org/wiki/%C3%89milie_du_Ch%C3%A2telet" TargetMode="External"/><Relationship Id="rId9" Type="http://schemas.openxmlformats.org/officeDocument/2006/relationships/hyperlink" Target="https://fr.wikipedia.org/wiki/Sancellemoz" TargetMode="External"/><Relationship Id="rId14" Type="http://schemas.openxmlformats.org/officeDocument/2006/relationships/hyperlink" Target="https://fr.wikipedia.org/wiki/1895" TargetMode="External"/><Relationship Id="rId22" Type="http://schemas.openxmlformats.org/officeDocument/2006/relationships/hyperlink" Target="https://fr.wikipedia.org/wiki/Liste_des_laur%C3%A9ates_du_prix_Nobel" TargetMode="External"/><Relationship Id="rId27" Type="http://schemas.openxmlformats.org/officeDocument/2006/relationships/image" Target="media/image2.png"/><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1064</Words>
  <Characters>5856</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8</cp:revision>
  <dcterms:created xsi:type="dcterms:W3CDTF">2024-08-28T06:21:00Z</dcterms:created>
  <dcterms:modified xsi:type="dcterms:W3CDTF">2026-01-01T10:29:00Z</dcterms:modified>
</cp:coreProperties>
</file>